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50"/>
        <w:gridCol w:w="909"/>
        <w:gridCol w:w="5763"/>
      </w:tblGrid>
      <w:tr w14:paraId="04F1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52" w:type="pct"/>
            <w:noWrap w:val="0"/>
            <w:vAlign w:val="center"/>
          </w:tcPr>
          <w:p w14:paraId="5D106CF0">
            <w:pPr>
              <w:pStyle w:val="5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733" w:type="pct"/>
            <w:noWrap w:val="0"/>
            <w:vAlign w:val="center"/>
          </w:tcPr>
          <w:p w14:paraId="73B07B98">
            <w:pPr>
              <w:pStyle w:val="5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因素</w:t>
            </w:r>
          </w:p>
        </w:tc>
        <w:tc>
          <w:tcPr>
            <w:tcW w:w="533" w:type="pct"/>
            <w:noWrap w:val="0"/>
            <w:vAlign w:val="center"/>
          </w:tcPr>
          <w:p w14:paraId="698559EF">
            <w:pPr>
              <w:pStyle w:val="5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分值</w:t>
            </w:r>
          </w:p>
        </w:tc>
        <w:tc>
          <w:tcPr>
            <w:tcW w:w="3380" w:type="pct"/>
            <w:noWrap w:val="0"/>
            <w:vAlign w:val="center"/>
          </w:tcPr>
          <w:p w14:paraId="39BEF6CD">
            <w:pPr>
              <w:pStyle w:val="5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评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总分60分）</w:t>
            </w:r>
          </w:p>
        </w:tc>
      </w:tr>
      <w:tr w14:paraId="5455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352" w:type="pct"/>
            <w:noWrap w:val="0"/>
            <w:vAlign w:val="center"/>
          </w:tcPr>
          <w:p w14:paraId="306837D0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pct"/>
            <w:noWrap w:val="0"/>
            <w:vAlign w:val="center"/>
          </w:tcPr>
          <w:p w14:paraId="5419290C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rPr>
                <w:rFonts w:hint="eastAsia" w:ascii="Times New Roman" w:hAnsi="Times New Roman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价格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533" w:type="pct"/>
            <w:noWrap w:val="0"/>
            <w:vAlign w:val="center"/>
          </w:tcPr>
          <w:p w14:paraId="36A7A857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3380" w:type="pct"/>
            <w:noWrap w:val="0"/>
            <w:vAlign w:val="center"/>
          </w:tcPr>
          <w:p w14:paraId="5AAF223B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价格分采用低价优先法计算，即满足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要求且价格最低的最后报价为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基准价，其价格分为满分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分。</w:t>
            </w:r>
          </w:p>
          <w:p w14:paraId="2E381F09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价格分统一按下列公式计算：</w:t>
            </w:r>
          </w:p>
          <w:p w14:paraId="59153A4F">
            <w:pPr>
              <w:pStyle w:val="5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报价得分=（评标基准价/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报价）×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分</w:t>
            </w:r>
          </w:p>
          <w:p w14:paraId="6CA59EDD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default" w:ascii="Times New Roman" w:hAnsi="Times New Roman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highlight w:val="yellow"/>
                <w:lang w:val="en-US" w:eastAsia="zh-CN"/>
              </w:rPr>
              <w:t>评审报价=八项检测试剂每人份报价+十二项检测试剂每人份报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b/>
                <w:bCs/>
                <w:kern w:val="0"/>
                <w:sz w:val="24"/>
                <w:highlight w:val="yellow"/>
                <w:lang w:val="en-US" w:eastAsia="zh-CN"/>
              </w:rPr>
              <w:t>价</w:t>
            </w:r>
          </w:p>
        </w:tc>
      </w:tr>
      <w:tr w14:paraId="1DD9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352" w:type="pct"/>
            <w:noWrap w:val="0"/>
            <w:vAlign w:val="center"/>
          </w:tcPr>
          <w:p w14:paraId="423C6DA4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pct"/>
            <w:noWrap w:val="0"/>
            <w:vAlign w:val="center"/>
          </w:tcPr>
          <w:p w14:paraId="4B123444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533" w:type="pct"/>
            <w:noWrap w:val="0"/>
            <w:vAlign w:val="center"/>
          </w:tcPr>
          <w:p w14:paraId="4A6A7D66">
            <w:pPr>
              <w:pStyle w:val="5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3380" w:type="pct"/>
            <w:noWrap w:val="0"/>
            <w:vAlign w:val="center"/>
          </w:tcPr>
          <w:p w14:paraId="7014FB12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1.同时具备联检及单检试剂盒（提供单项报价，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合计不得高于联检试剂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），提供书面依据，满足得10分，没有不得分。</w:t>
            </w:r>
          </w:p>
          <w:p w14:paraId="472F36B6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2.实验操作时间≤2小时，提供书面依据，满足得10分，没有不得分。</w:t>
            </w:r>
          </w:p>
          <w:p w14:paraId="02F54DD1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3.便于洗涤，捕获微球为磁性微球，提供书面依据，满足得5分，没有不得分。</w:t>
            </w:r>
          </w:p>
          <w:p w14:paraId="1D469E18">
            <w:pPr>
              <w:pStyle w:val="5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4.考核项目在国家卫健委临床检验中心室间质评网上有单独分组（提供国家卫健委临床检验中心室间质评结果反馈表予以佐证），满足得5分，没有不得分。</w:t>
            </w:r>
          </w:p>
        </w:tc>
      </w:tr>
    </w:tbl>
    <w:p w14:paraId="5EDCC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0312"/>
    <w:rsid w:val="1FED04CB"/>
    <w:rsid w:val="2C8000D6"/>
    <w:rsid w:val="48D63785"/>
    <w:rsid w:val="4DF647BE"/>
    <w:rsid w:val="4E1F30B8"/>
    <w:rsid w:val="4F353CB1"/>
    <w:rsid w:val="609B59DA"/>
    <w:rsid w:val="6D325BE1"/>
    <w:rsid w:val="70C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">
    <w:name w:val="样式3"/>
    <w:basedOn w:val="2"/>
    <w:qFormat/>
    <w:uiPriority w:val="0"/>
    <w:pPr>
      <w:spacing w:line="0" w:lineRule="atLeast"/>
      <w:outlineLvl w:val="0"/>
    </w:pPr>
    <w:rPr>
      <w:sz w:val="28"/>
      <w:szCs w:val="2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368</Characters>
  <Lines>0</Lines>
  <Paragraphs>0</Paragraphs>
  <TotalTime>0</TotalTime>
  <ScaleCrop>false</ScaleCrop>
  <LinksUpToDate>false</LinksUpToDate>
  <CharactersWithSpaces>368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2025-07-14T12:56:00Z</dcterms:created>
  <dc:creator>zhoujn</dc:creator>
  <cp:lastModifiedBy>Starmien</cp:lastModifiedBy>
  <dcterms:modified xsi:type="dcterms:W3CDTF">2025-08-01T02:45:26Z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eyJoZGlkIjoiNmI5MDQwZmU5ZWUyY2YyOWY5YTFmZDIyMzRkYzFhMGMiLCJ1c2VySWQiOiI0NDUxMDU0OTUifQ==</vt:lpwstr>
  </property>
  <property fmtid="{D5CDD505-2E9C-101B-9397-08002B2CF9AE}" pid="4" name="ICV">
    <vt:lpwstr>211124D90D364584AE37B57BF32E35A9_12</vt:lpwstr>
  </property>
</Properties>
</file>